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AD" w:rsidRDefault="001F01AD" w:rsidP="001F01AD">
      <w:pPr>
        <w:pStyle w:val="ListParagraph"/>
        <w:numPr>
          <w:ilvl w:val="0"/>
          <w:numId w:val="1"/>
        </w:numPr>
        <w:ind w:left="927"/>
        <w:rPr>
          <w:rFonts w:ascii="Arial" w:hAnsi="Arial" w:cs="Arial"/>
          <w:sz w:val="20"/>
          <w:szCs w:val="20"/>
        </w:rPr>
      </w:pPr>
      <w:r w:rsidRPr="0065794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rate of flow control </w:t>
      </w:r>
      <w:r w:rsidRPr="0065794A">
        <w:rPr>
          <w:rFonts w:ascii="Arial" w:hAnsi="Arial" w:cs="Arial"/>
          <w:sz w:val="20"/>
          <w:szCs w:val="20"/>
        </w:rPr>
        <w:t>pilot shall be a Singer Model 160</w:t>
      </w:r>
      <w:r>
        <w:rPr>
          <w:rFonts w:ascii="Arial" w:hAnsi="Arial" w:cs="Arial"/>
          <w:sz w:val="20"/>
          <w:szCs w:val="20"/>
        </w:rPr>
        <w:t>-RF</w:t>
      </w:r>
      <w:r w:rsidRPr="0065794A">
        <w:rPr>
          <w:rFonts w:ascii="Arial" w:hAnsi="Arial" w:cs="Arial"/>
          <w:sz w:val="20"/>
          <w:szCs w:val="20"/>
        </w:rPr>
        <w:t xml:space="preserve"> normally open pilot with a spring to adjust the </w:t>
      </w:r>
      <w:r>
        <w:rPr>
          <w:rFonts w:ascii="Arial" w:hAnsi="Arial" w:cs="Arial"/>
          <w:sz w:val="20"/>
          <w:szCs w:val="20"/>
        </w:rPr>
        <w:t xml:space="preserve">differential </w:t>
      </w:r>
      <w:r w:rsidRPr="0065794A">
        <w:rPr>
          <w:rFonts w:ascii="Arial" w:hAnsi="Arial" w:cs="Arial"/>
          <w:sz w:val="20"/>
          <w:szCs w:val="20"/>
        </w:rPr>
        <w:t>pressure setting. The pilot shall be self-cleaning and self-flushing with the outlet of the pilot located at the bottom of the pilot flow with the pilot stem and guide free from any debris build-up.</w:t>
      </w:r>
    </w:p>
    <w:p w:rsidR="001F01AD" w:rsidRDefault="001F01AD" w:rsidP="001F01AD">
      <w:pPr>
        <w:pStyle w:val="ListParagraph"/>
        <w:numPr>
          <w:ilvl w:val="0"/>
          <w:numId w:val="1"/>
        </w:numPr>
        <w:ind w:left="9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pilot trim, consisting of a seat ring, stem </w:t>
      </w:r>
      <w:r w:rsidRPr="00F82927">
        <w:rPr>
          <w:rFonts w:ascii="Arial" w:hAnsi="Arial" w:cs="Arial"/>
          <w:sz w:val="20"/>
          <w:szCs w:val="20"/>
        </w:rPr>
        <w:t xml:space="preserve">and yoke shall be </w:t>
      </w:r>
      <w:r>
        <w:rPr>
          <w:rFonts w:ascii="Arial" w:hAnsi="Arial" w:cs="Arial"/>
          <w:sz w:val="20"/>
          <w:szCs w:val="20"/>
        </w:rPr>
        <w:t>constructed of AISI 316 stainless steel.</w:t>
      </w:r>
    </w:p>
    <w:p w:rsidR="001F01AD" w:rsidRDefault="001F01AD" w:rsidP="001F01AD">
      <w:pPr>
        <w:pStyle w:val="ListParagraph"/>
        <w:numPr>
          <w:ilvl w:val="0"/>
          <w:numId w:val="1"/>
        </w:numPr>
        <w:spacing w:after="120"/>
        <w:ind w:left="9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elastomers: diaphragm, inner valve and seals, shall be of EPDM or Buna-N.</w:t>
      </w:r>
    </w:p>
    <w:p w:rsidR="001F01AD" w:rsidRDefault="001F01AD" w:rsidP="001F01AD">
      <w:pPr>
        <w:pStyle w:val="ListParagraph"/>
        <w:numPr>
          <w:ilvl w:val="0"/>
          <w:numId w:val="1"/>
        </w:numPr>
        <w:ind w:left="927"/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adjustable pilot spring range shall be supplied with a spring range of </w:t>
      </w:r>
      <w:r w:rsidRPr="00D376C1">
        <w:rPr>
          <w:rFonts w:ascii="Arial" w:hAnsi="Arial" w:cs="Arial"/>
          <w:i/>
          <w:sz w:val="20"/>
          <w:szCs w:val="20"/>
          <w:highlight w:val="yellow"/>
          <w:u w:val="single"/>
        </w:rPr>
        <w:t>specify range (2 to 20psid or 25-50psid)</w:t>
      </w:r>
      <w:r w:rsidRPr="0042374A">
        <w:rPr>
          <w:rFonts w:ascii="Arial" w:hAnsi="Arial" w:cs="Arial"/>
          <w:sz w:val="20"/>
          <w:szCs w:val="20"/>
        </w:rPr>
        <w:t xml:space="preserve">. The pilot shall be factory preset at </w:t>
      </w:r>
      <w:r w:rsidRPr="00D376C1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</w:t>
      </w:r>
      <w:proofErr w:type="gramStart"/>
      <w:r w:rsidRPr="00D376C1">
        <w:rPr>
          <w:rFonts w:ascii="Arial" w:hAnsi="Arial" w:cs="Arial"/>
          <w:i/>
          <w:sz w:val="20"/>
          <w:szCs w:val="20"/>
          <w:highlight w:val="yellow"/>
          <w:u w:val="single"/>
        </w:rPr>
        <w:t>setpoint</w:t>
      </w:r>
      <w:r w:rsidRPr="0042374A">
        <w:rPr>
          <w:rFonts w:ascii="Arial" w:hAnsi="Arial" w:cs="Arial"/>
          <w:sz w:val="20"/>
          <w:szCs w:val="20"/>
        </w:rPr>
        <w:t xml:space="preserve">  psi</w:t>
      </w:r>
      <w:r>
        <w:rPr>
          <w:rFonts w:ascii="Arial" w:hAnsi="Arial" w:cs="Arial"/>
          <w:sz w:val="20"/>
          <w:szCs w:val="20"/>
        </w:rPr>
        <w:t>d</w:t>
      </w:r>
      <w:proofErr w:type="gramEnd"/>
      <w:r>
        <w:rPr>
          <w:rFonts w:ascii="Arial" w:hAnsi="Arial" w:cs="Arial"/>
          <w:sz w:val="20"/>
          <w:szCs w:val="20"/>
        </w:rPr>
        <w:t xml:space="preserve"> to provide a maximum flow rate setpoint of </w:t>
      </w:r>
      <w:r w:rsidRPr="00D376C1">
        <w:rPr>
          <w:rFonts w:ascii="Arial" w:hAnsi="Arial" w:cs="Arial"/>
          <w:i/>
          <w:sz w:val="20"/>
          <w:szCs w:val="20"/>
          <w:highlight w:val="yellow"/>
          <w:u w:val="single"/>
        </w:rPr>
        <w:t>specify USGPM (L/s)</w:t>
      </w:r>
      <w:r w:rsidRPr="0042374A">
        <w:rPr>
          <w:rFonts w:ascii="Arial" w:hAnsi="Arial" w:cs="Arial"/>
          <w:sz w:val="20"/>
          <w:szCs w:val="20"/>
        </w:rPr>
        <w:t>.</w:t>
      </w:r>
    </w:p>
    <w:p w:rsidR="001F01AD" w:rsidRDefault="001F01AD" w:rsidP="001F01AD">
      <w:pPr>
        <w:pStyle w:val="ListParagraph"/>
        <w:numPr>
          <w:ilvl w:val="0"/>
          <w:numId w:val="1"/>
        </w:numPr>
        <w:ind w:left="927"/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pilot body and spring casing shall be constructed of </w:t>
      </w:r>
      <w:r w:rsidRPr="00D376C1">
        <w:rPr>
          <w:rFonts w:ascii="Arial" w:hAnsi="Arial" w:cs="Arial"/>
          <w:i/>
          <w:sz w:val="20"/>
          <w:szCs w:val="20"/>
          <w:highlight w:val="yellow"/>
          <w:u w:val="single"/>
        </w:rPr>
        <w:t>specify material (ASTM B62 bronze or ASTM A351 CF8M stainless steel)</w:t>
      </w:r>
      <w:r w:rsidRPr="0042374A">
        <w:rPr>
          <w:rFonts w:ascii="Arial" w:hAnsi="Arial" w:cs="Arial"/>
          <w:sz w:val="20"/>
          <w:szCs w:val="20"/>
        </w:rPr>
        <w:t>.</w:t>
      </w:r>
    </w:p>
    <w:p w:rsidR="008D2D6F" w:rsidRDefault="008D2D6F">
      <w:bookmarkStart w:id="0" w:name="_GoBack"/>
      <w:bookmarkEnd w:id="0"/>
    </w:p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1BF"/>
    <w:multiLevelType w:val="hybridMultilevel"/>
    <w:tmpl w:val="AA1455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D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5A68"/>
    <w:rsid w:val="001C29B5"/>
    <w:rsid w:val="001C2CEF"/>
    <w:rsid w:val="001D3D60"/>
    <w:rsid w:val="001D58B4"/>
    <w:rsid w:val="001D69D4"/>
    <w:rsid w:val="001E02FD"/>
    <w:rsid w:val="001E105E"/>
    <w:rsid w:val="001F01AD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3222"/>
    <w:rsid w:val="00A71BFE"/>
    <w:rsid w:val="00A76F89"/>
    <w:rsid w:val="00A770E8"/>
    <w:rsid w:val="00A77CD6"/>
    <w:rsid w:val="00A80219"/>
    <w:rsid w:val="00A9050E"/>
    <w:rsid w:val="00A90697"/>
    <w:rsid w:val="00A92929"/>
    <w:rsid w:val="00A94BB5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3317"/>
    <w:rsid w:val="00C2574D"/>
    <w:rsid w:val="00C34B9E"/>
    <w:rsid w:val="00C35625"/>
    <w:rsid w:val="00C366B5"/>
    <w:rsid w:val="00C454F0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1</cp:revision>
  <dcterms:created xsi:type="dcterms:W3CDTF">2016-03-03T15:23:00Z</dcterms:created>
  <dcterms:modified xsi:type="dcterms:W3CDTF">2016-03-03T15:23:00Z</dcterms:modified>
</cp:coreProperties>
</file>