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655" w:rsidRPr="000B572D" w:rsidRDefault="002B2655" w:rsidP="002B2655">
      <w:pPr>
        <w:pStyle w:val="ListParagraph"/>
        <w:numPr>
          <w:ilvl w:val="1"/>
          <w:numId w:val="1"/>
        </w:numPr>
        <w:ind w:left="567"/>
        <w:rPr>
          <w:rFonts w:ascii="Arial" w:hAnsi="Arial" w:cs="Arial"/>
          <w:sz w:val="20"/>
          <w:szCs w:val="20"/>
        </w:rPr>
      </w:pPr>
      <w:r w:rsidRPr="000B572D">
        <w:rPr>
          <w:rFonts w:ascii="Arial" w:hAnsi="Arial" w:cs="Arial"/>
          <w:sz w:val="20"/>
          <w:szCs w:val="20"/>
        </w:rPr>
        <w:t>Main Valve</w:t>
      </w:r>
    </w:p>
    <w:p w:rsidR="002B2655" w:rsidRDefault="002B2655" w:rsidP="002B2655">
      <w:pPr>
        <w:pStyle w:val="ListParagraph"/>
        <w:numPr>
          <w:ilvl w:val="0"/>
          <w:numId w:val="2"/>
        </w:numPr>
        <w:ind w:left="927"/>
        <w:rPr>
          <w:rFonts w:ascii="Arial" w:hAnsi="Arial" w:cs="Arial"/>
          <w:sz w:val="20"/>
          <w:szCs w:val="20"/>
        </w:rPr>
      </w:pPr>
      <w:r>
        <w:rPr>
          <w:rFonts w:ascii="Arial" w:hAnsi="Arial" w:cs="Arial"/>
          <w:sz w:val="20"/>
          <w:szCs w:val="20"/>
        </w:rPr>
        <w:t xml:space="preserve">The main valve shall be a Singer </w:t>
      </w:r>
      <w:r w:rsidRPr="00A221C2">
        <w:rPr>
          <w:rFonts w:ascii="Arial" w:hAnsi="Arial" w:cs="Arial"/>
          <w:i/>
          <w:sz w:val="20"/>
          <w:szCs w:val="20"/>
          <w:highlight w:val="yellow"/>
          <w:u w:val="single"/>
        </w:rPr>
        <w:t>specify main valve model number</w:t>
      </w:r>
      <w:r w:rsidRPr="002133DD">
        <w:rPr>
          <w:rFonts w:ascii="Arial" w:hAnsi="Arial" w:cs="Arial"/>
          <w:i/>
          <w:sz w:val="20"/>
          <w:szCs w:val="20"/>
          <w:u w:val="single"/>
        </w:rPr>
        <w:t xml:space="preserve"> </w:t>
      </w:r>
      <w:r w:rsidRPr="00A221C2">
        <w:rPr>
          <w:rFonts w:ascii="Arial" w:hAnsi="Arial" w:cs="Arial"/>
          <w:i/>
          <w:sz w:val="20"/>
          <w:szCs w:val="20"/>
          <w:highlight w:val="yellow"/>
          <w:u w:val="single"/>
        </w:rPr>
        <w:t>(106/S106/206/S206)</w:t>
      </w:r>
      <w:r w:rsidRPr="002133DD">
        <w:rPr>
          <w:rFonts w:ascii="Arial" w:hAnsi="Arial" w:cs="Arial"/>
          <w:i/>
          <w:sz w:val="20"/>
          <w:szCs w:val="20"/>
          <w:u w:val="single"/>
        </w:rPr>
        <w:t xml:space="preserve"> </w:t>
      </w:r>
      <w:r>
        <w:rPr>
          <w:rFonts w:ascii="Arial" w:hAnsi="Arial" w:cs="Arial"/>
          <w:sz w:val="20"/>
          <w:szCs w:val="20"/>
        </w:rPr>
        <w:t xml:space="preserve">-PG single chamber, diaphragm actuated </w:t>
      </w:r>
      <w:r w:rsidRPr="00A221C2">
        <w:rPr>
          <w:rFonts w:ascii="Arial" w:hAnsi="Arial" w:cs="Arial"/>
          <w:i/>
          <w:sz w:val="20"/>
          <w:szCs w:val="20"/>
          <w:highlight w:val="yellow"/>
          <w:u w:val="single"/>
        </w:rPr>
        <w:t>specify (full/reduced)</w:t>
      </w:r>
      <w:r>
        <w:rPr>
          <w:rFonts w:ascii="Arial" w:hAnsi="Arial" w:cs="Arial"/>
          <w:sz w:val="20"/>
          <w:szCs w:val="20"/>
        </w:rPr>
        <w:t xml:space="preserve"> port model.</w:t>
      </w:r>
    </w:p>
    <w:p w:rsidR="002B2655" w:rsidRDefault="002B2655" w:rsidP="002B2655">
      <w:pPr>
        <w:pStyle w:val="ListParagraph"/>
        <w:numPr>
          <w:ilvl w:val="0"/>
          <w:numId w:val="2"/>
        </w:numPr>
        <w:ind w:left="927"/>
        <w:rPr>
          <w:rFonts w:ascii="Arial" w:hAnsi="Arial" w:cs="Arial"/>
          <w:sz w:val="20"/>
          <w:szCs w:val="20"/>
        </w:rPr>
      </w:pPr>
      <w:r>
        <w:rPr>
          <w:rFonts w:ascii="Arial" w:hAnsi="Arial" w:cs="Arial"/>
          <w:sz w:val="20"/>
          <w:szCs w:val="20"/>
        </w:rPr>
        <w:t>Main valves 4” (100mm) and smaller shall provide smooth, frictionless motion with actuation being achieved by the use of a flat style EPDM diaphragm. They shall be constructed of nylon fabric bonded with synthetic rubber. The diaphragm shall not be used as a seating surface.</w:t>
      </w:r>
    </w:p>
    <w:p w:rsidR="002B2655" w:rsidRDefault="002B2655" w:rsidP="002B2655">
      <w:pPr>
        <w:pStyle w:val="ListParagraph"/>
        <w:numPr>
          <w:ilvl w:val="0"/>
          <w:numId w:val="2"/>
        </w:numPr>
        <w:ind w:left="927"/>
        <w:rPr>
          <w:rFonts w:ascii="Arial" w:hAnsi="Arial" w:cs="Arial"/>
          <w:sz w:val="20"/>
          <w:szCs w:val="20"/>
        </w:rPr>
      </w:pPr>
      <w:r>
        <w:rPr>
          <w:rFonts w:ascii="Arial" w:hAnsi="Arial" w:cs="Arial"/>
          <w:sz w:val="20"/>
          <w:szCs w:val="20"/>
        </w:rPr>
        <w:t xml:space="preserve">Main valves, 6” (150mm) and larger, shall provide smooth frictionless motion to ensure a low flow stability to </w:t>
      </w:r>
      <w:r w:rsidRPr="00295214">
        <w:rPr>
          <w:rFonts w:ascii="Arial" w:hAnsi="Arial" w:cs="Arial"/>
          <w:i/>
          <w:sz w:val="20"/>
          <w:szCs w:val="20"/>
          <w:highlight w:val="yellow"/>
          <w:u w:val="single"/>
        </w:rPr>
        <w:t>specify minimum USGPM or L/s</w:t>
      </w:r>
      <w:r>
        <w:rPr>
          <w:rFonts w:ascii="Arial" w:hAnsi="Arial" w:cs="Arial"/>
          <w:sz w:val="20"/>
          <w:szCs w:val="20"/>
        </w:rPr>
        <w:t>, achieved using SRD-Single Rolling Diaphragm technology. The diaphragms shall not be used as a seating surface.</w:t>
      </w:r>
    </w:p>
    <w:p w:rsidR="002B2655" w:rsidRDefault="002B2655" w:rsidP="002B2655">
      <w:pPr>
        <w:pStyle w:val="ListParagraph"/>
        <w:numPr>
          <w:ilvl w:val="0"/>
          <w:numId w:val="2"/>
        </w:numPr>
        <w:ind w:left="927"/>
        <w:rPr>
          <w:rFonts w:ascii="Arial" w:hAnsi="Arial" w:cs="Arial"/>
          <w:sz w:val="20"/>
          <w:szCs w:val="20"/>
        </w:rPr>
      </w:pPr>
      <w:r>
        <w:rPr>
          <w:rFonts w:ascii="Arial" w:hAnsi="Arial" w:cs="Arial"/>
          <w:sz w:val="20"/>
          <w:szCs w:val="20"/>
        </w:rPr>
        <w:t>The main valve, bonnet and removable stem cap shall be constructed of ASTM A536 (Grade 65/45/12) ductile iron.</w:t>
      </w:r>
    </w:p>
    <w:p w:rsidR="002B2655" w:rsidRDefault="002B2655" w:rsidP="002B2655">
      <w:pPr>
        <w:pStyle w:val="ListParagraph"/>
        <w:numPr>
          <w:ilvl w:val="0"/>
          <w:numId w:val="2"/>
        </w:numPr>
        <w:ind w:left="927"/>
        <w:rPr>
          <w:rFonts w:ascii="Arial" w:hAnsi="Arial" w:cs="Arial"/>
          <w:sz w:val="20"/>
          <w:szCs w:val="20"/>
        </w:rPr>
      </w:pPr>
      <w:r>
        <w:rPr>
          <w:rFonts w:ascii="Arial" w:hAnsi="Arial" w:cs="Arial"/>
          <w:sz w:val="20"/>
          <w:szCs w:val="20"/>
        </w:rPr>
        <w:t>Main valves of 2.5” (65mm) and larger shall have a removable stem cap for access to the main valve stem for alignment check, spring installation and ease of service and assembly.</w:t>
      </w:r>
    </w:p>
    <w:p w:rsidR="002B2655" w:rsidRDefault="002B2655" w:rsidP="002B2655">
      <w:pPr>
        <w:pStyle w:val="ListParagraph"/>
        <w:numPr>
          <w:ilvl w:val="0"/>
          <w:numId w:val="2"/>
        </w:numPr>
        <w:ind w:left="927"/>
        <w:rPr>
          <w:rFonts w:ascii="Arial" w:hAnsi="Arial" w:cs="Arial"/>
          <w:sz w:val="20"/>
          <w:szCs w:val="20"/>
        </w:rPr>
      </w:pPr>
      <w:r>
        <w:rPr>
          <w:rFonts w:ascii="Arial" w:hAnsi="Arial" w:cs="Arial"/>
          <w:sz w:val="20"/>
          <w:szCs w:val="20"/>
        </w:rPr>
        <w:t>The main valve bonnet shall be located using two or more locating guide pins to maintain the inner valve assembly alignment and for ease of maintenance.</w:t>
      </w:r>
    </w:p>
    <w:p w:rsidR="002B2655" w:rsidRDefault="002B2655" w:rsidP="002B2655">
      <w:pPr>
        <w:pStyle w:val="ListParagraph"/>
        <w:numPr>
          <w:ilvl w:val="0"/>
          <w:numId w:val="2"/>
        </w:numPr>
        <w:ind w:left="927"/>
        <w:rPr>
          <w:rFonts w:ascii="Arial" w:hAnsi="Arial" w:cs="Arial"/>
          <w:sz w:val="20"/>
          <w:szCs w:val="20"/>
        </w:rPr>
      </w:pPr>
      <w:r w:rsidRPr="00485700">
        <w:rPr>
          <w:rFonts w:ascii="Arial" w:hAnsi="Arial" w:cs="Arial"/>
          <w:sz w:val="20"/>
          <w:szCs w:val="20"/>
        </w:rPr>
        <w:t xml:space="preserve">The main valve trim, consisting of seat ring and stem shall be constructed of AISI 316 stainless steel. </w:t>
      </w:r>
      <w:r w:rsidRPr="004E226A">
        <w:rPr>
          <w:rFonts w:ascii="Arial" w:hAnsi="Arial" w:cs="Arial"/>
          <w:sz w:val="20"/>
          <w:szCs w:val="20"/>
        </w:rPr>
        <w:t xml:space="preserve">The valve stem shall </w:t>
      </w:r>
      <w:r w:rsidRPr="00485700">
        <w:rPr>
          <w:rFonts w:ascii="Arial" w:hAnsi="Arial" w:cs="Arial"/>
          <w:sz w:val="20"/>
          <w:szCs w:val="20"/>
        </w:rPr>
        <w:t>have wrench flats for ease of maintenance</w:t>
      </w:r>
      <w:r>
        <w:rPr>
          <w:rFonts w:ascii="Arial" w:hAnsi="Arial" w:cs="Arial"/>
          <w:sz w:val="20"/>
          <w:szCs w:val="20"/>
        </w:rPr>
        <w:t>.</w:t>
      </w:r>
    </w:p>
    <w:p w:rsidR="002B2655" w:rsidRDefault="002B2655" w:rsidP="002B2655">
      <w:pPr>
        <w:pStyle w:val="ListParagraph"/>
        <w:numPr>
          <w:ilvl w:val="0"/>
          <w:numId w:val="2"/>
        </w:numPr>
        <w:ind w:left="927"/>
        <w:rPr>
          <w:rFonts w:ascii="Arial" w:hAnsi="Arial" w:cs="Arial"/>
          <w:sz w:val="20"/>
          <w:szCs w:val="20"/>
        </w:rPr>
      </w:pPr>
      <w:r>
        <w:rPr>
          <w:rFonts w:ascii="Arial" w:hAnsi="Arial" w:cs="Arial"/>
          <w:sz w:val="20"/>
          <w:szCs w:val="20"/>
        </w:rPr>
        <w:t>T</w:t>
      </w:r>
      <w:r w:rsidRPr="00485700">
        <w:rPr>
          <w:rFonts w:ascii="Arial" w:hAnsi="Arial" w:cs="Arial"/>
          <w:sz w:val="20"/>
          <w:szCs w:val="20"/>
        </w:rPr>
        <w:t>he main valve shall provide a drip-tight seal using a mechanically retained resilient disc</w:t>
      </w:r>
      <w:r>
        <w:rPr>
          <w:rFonts w:ascii="Arial" w:hAnsi="Arial" w:cs="Arial"/>
          <w:sz w:val="20"/>
          <w:szCs w:val="20"/>
        </w:rPr>
        <w:t xml:space="preserve">, having a rectangular cross section, </w:t>
      </w:r>
      <w:r w:rsidRPr="00485700">
        <w:rPr>
          <w:rFonts w:ascii="Arial" w:hAnsi="Arial" w:cs="Arial"/>
          <w:sz w:val="20"/>
          <w:szCs w:val="20"/>
        </w:rPr>
        <w:t>against the stationary AISI 316 stainless steel seat ring</w:t>
      </w:r>
      <w:r>
        <w:rPr>
          <w:rFonts w:ascii="Arial" w:hAnsi="Arial" w:cs="Arial"/>
          <w:sz w:val="20"/>
          <w:szCs w:val="20"/>
        </w:rPr>
        <w:t>.</w:t>
      </w:r>
    </w:p>
    <w:p w:rsidR="002B2655" w:rsidRPr="00485700" w:rsidRDefault="002B2655" w:rsidP="002B2655">
      <w:pPr>
        <w:pStyle w:val="ListParagraph"/>
        <w:numPr>
          <w:ilvl w:val="0"/>
          <w:numId w:val="2"/>
        </w:numPr>
        <w:ind w:left="927"/>
        <w:rPr>
          <w:rFonts w:ascii="Arial" w:hAnsi="Arial" w:cs="Arial"/>
          <w:sz w:val="20"/>
          <w:szCs w:val="20"/>
        </w:rPr>
      </w:pPr>
      <w:r>
        <w:rPr>
          <w:rFonts w:ascii="Arial" w:hAnsi="Arial" w:cs="Arial"/>
          <w:sz w:val="20"/>
          <w:szCs w:val="20"/>
        </w:rPr>
        <w:t>The stationary AISI 316 stainless steel seat ring of main valves 2.5” (65mm) and larger shall be held in place using Spiralock® self locking screws and seat ring retainers.</w:t>
      </w:r>
    </w:p>
    <w:p w:rsidR="002B2655" w:rsidRDefault="002B2655" w:rsidP="002B2655">
      <w:pPr>
        <w:pStyle w:val="ListParagraph"/>
        <w:numPr>
          <w:ilvl w:val="0"/>
          <w:numId w:val="2"/>
        </w:numPr>
        <w:ind w:left="927"/>
        <w:rPr>
          <w:rFonts w:ascii="Arial" w:hAnsi="Arial" w:cs="Arial"/>
          <w:sz w:val="20"/>
          <w:szCs w:val="20"/>
        </w:rPr>
      </w:pPr>
      <w:r>
        <w:rPr>
          <w:rFonts w:ascii="Arial" w:hAnsi="Arial" w:cs="Arial"/>
          <w:sz w:val="20"/>
          <w:szCs w:val="20"/>
        </w:rPr>
        <w:t xml:space="preserve">All internal and external ferrous components, including all mating surfaces, </w:t>
      </w:r>
      <w:r w:rsidRPr="00B66670">
        <w:rPr>
          <w:rFonts w:ascii="Arial" w:hAnsi="Arial" w:cs="Arial"/>
          <w:sz w:val="20"/>
          <w:szCs w:val="20"/>
        </w:rPr>
        <w:t xml:space="preserve">shall be </w:t>
      </w:r>
      <w:r>
        <w:rPr>
          <w:rFonts w:ascii="Arial" w:hAnsi="Arial" w:cs="Arial"/>
          <w:sz w:val="20"/>
          <w:szCs w:val="20"/>
        </w:rPr>
        <w:t xml:space="preserve">coated </w:t>
      </w:r>
      <w:r w:rsidRPr="00B66670">
        <w:rPr>
          <w:rFonts w:ascii="Arial" w:hAnsi="Arial" w:cs="Arial"/>
          <w:sz w:val="20"/>
          <w:szCs w:val="20"/>
        </w:rPr>
        <w:t>with an NSF-61 approved fusion bon</w:t>
      </w:r>
      <w:r>
        <w:rPr>
          <w:rFonts w:ascii="Arial" w:hAnsi="Arial" w:cs="Arial"/>
          <w:sz w:val="20"/>
          <w:szCs w:val="20"/>
        </w:rPr>
        <w:t>d</w:t>
      </w:r>
      <w:r w:rsidRPr="00B66670">
        <w:rPr>
          <w:rFonts w:ascii="Arial" w:hAnsi="Arial" w:cs="Arial"/>
          <w:sz w:val="20"/>
          <w:szCs w:val="20"/>
        </w:rPr>
        <w:t>ed epoxy to a minimum of</w:t>
      </w:r>
      <w:r w:rsidRPr="004E226A">
        <w:rPr>
          <w:rFonts w:ascii="Arial" w:hAnsi="Arial" w:cs="Arial"/>
          <w:sz w:val="20"/>
          <w:szCs w:val="20"/>
        </w:rPr>
        <w:t xml:space="preserve"> 10 </w:t>
      </w:r>
      <w:r w:rsidRPr="00B66670">
        <w:rPr>
          <w:rFonts w:ascii="Arial" w:hAnsi="Arial" w:cs="Arial"/>
          <w:sz w:val="20"/>
          <w:szCs w:val="20"/>
        </w:rPr>
        <w:t xml:space="preserve">mils </w:t>
      </w:r>
      <w:r>
        <w:rPr>
          <w:rFonts w:ascii="Arial" w:hAnsi="Arial" w:cs="Arial"/>
          <w:sz w:val="20"/>
          <w:szCs w:val="20"/>
        </w:rPr>
        <w:t>DFT-Dry F</w:t>
      </w:r>
      <w:r w:rsidRPr="00B66670">
        <w:rPr>
          <w:rFonts w:ascii="Arial" w:hAnsi="Arial" w:cs="Arial"/>
          <w:sz w:val="20"/>
          <w:szCs w:val="20"/>
        </w:rPr>
        <w:t xml:space="preserve">ilm </w:t>
      </w:r>
      <w:r>
        <w:rPr>
          <w:rFonts w:ascii="Arial" w:hAnsi="Arial" w:cs="Arial"/>
          <w:sz w:val="20"/>
          <w:szCs w:val="20"/>
        </w:rPr>
        <w:t>T</w:t>
      </w:r>
      <w:r w:rsidRPr="00B66670">
        <w:rPr>
          <w:rFonts w:ascii="Arial" w:hAnsi="Arial" w:cs="Arial"/>
          <w:sz w:val="20"/>
          <w:szCs w:val="20"/>
        </w:rPr>
        <w:t>hickness.</w:t>
      </w:r>
      <w:r>
        <w:rPr>
          <w:rFonts w:ascii="Arial" w:hAnsi="Arial" w:cs="Arial"/>
          <w:sz w:val="20"/>
          <w:szCs w:val="20"/>
        </w:rPr>
        <w:t xml:space="preserve"> No machining of any external parts after final coating will be acceptable to ensure a continuous caoting surface throughout the entire valve.</w:t>
      </w:r>
    </w:p>
    <w:p w:rsidR="002B2655" w:rsidRDefault="002B2655" w:rsidP="002B2655">
      <w:pPr>
        <w:pStyle w:val="ListParagraph"/>
        <w:numPr>
          <w:ilvl w:val="0"/>
          <w:numId w:val="2"/>
        </w:numPr>
        <w:ind w:left="927"/>
        <w:rPr>
          <w:rFonts w:ascii="Arial" w:hAnsi="Arial" w:cs="Arial"/>
          <w:sz w:val="20"/>
          <w:szCs w:val="20"/>
        </w:rPr>
      </w:pPr>
      <w:r>
        <w:rPr>
          <w:rFonts w:ascii="Arial" w:hAnsi="Arial" w:cs="Arial"/>
          <w:sz w:val="20"/>
          <w:szCs w:val="20"/>
        </w:rPr>
        <w:t>The main valve elastomers: diaphragm, resilient disc and seals, shall be of EPDM or Buna-N.</w:t>
      </w:r>
    </w:p>
    <w:p w:rsidR="002B2655" w:rsidRDefault="002B2655" w:rsidP="002B2655">
      <w:pPr>
        <w:pStyle w:val="ListParagraph"/>
        <w:numPr>
          <w:ilvl w:val="0"/>
          <w:numId w:val="2"/>
        </w:numPr>
        <w:ind w:left="927"/>
        <w:rPr>
          <w:rFonts w:ascii="Arial" w:hAnsi="Arial" w:cs="Arial"/>
          <w:sz w:val="20"/>
          <w:szCs w:val="20"/>
        </w:rPr>
      </w:pPr>
      <w:r>
        <w:rPr>
          <w:rFonts w:ascii="Arial" w:hAnsi="Arial" w:cs="Arial"/>
          <w:sz w:val="20"/>
          <w:szCs w:val="20"/>
        </w:rPr>
        <w:t>All main valve fasteners (bolts, nuts, studs, cap screws) shall be supplied as AISI 18-8 or 304 stainless steel. All bonnet bolts shall be fitted with stainless steel washers to prevent damage to the bonnet coating.</w:t>
      </w:r>
    </w:p>
    <w:p w:rsidR="002B2655" w:rsidRDefault="002B2655" w:rsidP="002B2655">
      <w:pPr>
        <w:pStyle w:val="ListParagraph"/>
        <w:numPr>
          <w:ilvl w:val="0"/>
          <w:numId w:val="2"/>
        </w:numPr>
        <w:ind w:left="927"/>
        <w:rPr>
          <w:rFonts w:ascii="Arial" w:hAnsi="Arial" w:cs="Arial"/>
          <w:sz w:val="20"/>
          <w:szCs w:val="20"/>
        </w:rPr>
      </w:pPr>
      <w:r>
        <w:rPr>
          <w:rFonts w:ascii="Arial" w:hAnsi="Arial" w:cs="Arial"/>
          <w:sz w:val="20"/>
          <w:szCs w:val="20"/>
        </w:rPr>
        <w:t xml:space="preserve">All repairs and maintenance shall be possible without removing the valve from the line. To facilitate easy removal and replacement of the inner valve assembly and to reduce unecessary wear on the guide, the stem shall be vertical when the valve is mounted </w:t>
      </w:r>
      <w:proofErr w:type="gramStart"/>
      <w:r>
        <w:rPr>
          <w:rFonts w:ascii="Arial" w:hAnsi="Arial" w:cs="Arial"/>
          <w:sz w:val="20"/>
          <w:szCs w:val="20"/>
        </w:rPr>
        <w:t>ina</w:t>
      </w:r>
      <w:proofErr w:type="gramEnd"/>
      <w:r>
        <w:rPr>
          <w:rFonts w:ascii="Arial" w:hAnsi="Arial" w:cs="Arial"/>
          <w:sz w:val="20"/>
          <w:szCs w:val="20"/>
        </w:rPr>
        <w:t xml:space="preserve"> horizontal line.</w:t>
      </w:r>
    </w:p>
    <w:p w:rsidR="0019465E" w:rsidRDefault="002B2655" w:rsidP="0019465E">
      <w:pPr>
        <w:pStyle w:val="ListParagraph"/>
        <w:numPr>
          <w:ilvl w:val="0"/>
          <w:numId w:val="2"/>
        </w:numPr>
        <w:ind w:left="927"/>
        <w:rPr>
          <w:rFonts w:ascii="Arial" w:hAnsi="Arial" w:cs="Arial"/>
          <w:sz w:val="20"/>
          <w:szCs w:val="20"/>
        </w:rPr>
      </w:pPr>
      <w:r>
        <w:rPr>
          <w:rFonts w:ascii="Arial" w:hAnsi="Arial" w:cs="Arial"/>
          <w:sz w:val="20"/>
          <w:szCs w:val="20"/>
        </w:rPr>
        <w:t xml:space="preserve">Each valve shall be air tested prior to shipment. The standard test shall include leakage test, seat leakage test, and stroke test. Refer to IOM 622B for further details or contact Singer Valve. Ewhere the set point is </w:t>
      </w:r>
      <w:proofErr w:type="gramStart"/>
      <w:r>
        <w:rPr>
          <w:rFonts w:ascii="Arial" w:hAnsi="Arial" w:cs="Arial"/>
          <w:sz w:val="20"/>
          <w:szCs w:val="20"/>
        </w:rPr>
        <w:t>provided,</w:t>
      </w:r>
      <w:proofErr w:type="gramEnd"/>
      <w:r>
        <w:rPr>
          <w:rFonts w:ascii="Arial" w:hAnsi="Arial" w:cs="Arial"/>
          <w:sz w:val="20"/>
          <w:szCs w:val="20"/>
        </w:rPr>
        <w:t xml:space="preserve"> Singer Valve will preset the pilot. Further testing is available on request at published rates within the capabilioties of Singer Valve’s manufacturing facilities.</w:t>
      </w:r>
    </w:p>
    <w:p w:rsidR="008D2D6F" w:rsidRPr="0019465E" w:rsidRDefault="002B2655" w:rsidP="0019465E">
      <w:pPr>
        <w:pStyle w:val="ListParagraph"/>
        <w:numPr>
          <w:ilvl w:val="0"/>
          <w:numId w:val="2"/>
        </w:numPr>
        <w:ind w:left="927"/>
        <w:rPr>
          <w:rFonts w:ascii="Arial" w:hAnsi="Arial" w:cs="Arial"/>
          <w:sz w:val="20"/>
          <w:szCs w:val="20"/>
        </w:rPr>
      </w:pPr>
      <w:bookmarkStart w:id="0" w:name="_GoBack"/>
      <w:bookmarkEnd w:id="0"/>
      <w:r w:rsidRPr="0019465E">
        <w:rPr>
          <w:rFonts w:ascii="Arial" w:hAnsi="Arial" w:cs="Arial"/>
          <w:sz w:val="20"/>
          <w:szCs w:val="20"/>
        </w:rPr>
        <w:t xml:space="preserve">Valve shall have flanged, threaded or grooved end connections. Flanged connections shall be </w:t>
      </w:r>
      <w:r w:rsidRPr="0019465E">
        <w:rPr>
          <w:rFonts w:ascii="Arial" w:hAnsi="Arial" w:cs="Arial"/>
          <w:i/>
          <w:sz w:val="20"/>
          <w:szCs w:val="20"/>
          <w:highlight w:val="yellow"/>
          <w:u w:val="single"/>
        </w:rPr>
        <w:t>specify ANSI/ASME B16.42 Class 150#/300# or ISO 7005-2 PN10/16/25/40</w:t>
      </w:r>
      <w:r w:rsidRPr="0019465E">
        <w:rPr>
          <w:rFonts w:ascii="Arial" w:hAnsi="Arial" w:cs="Arial"/>
          <w:sz w:val="20"/>
          <w:szCs w:val="20"/>
        </w:rPr>
        <w:t xml:space="preserve">  flange drilled, faced and rated. Threaded connections shall be </w:t>
      </w:r>
      <w:r w:rsidRPr="0019465E">
        <w:rPr>
          <w:rFonts w:ascii="Arial" w:hAnsi="Arial" w:cs="Arial"/>
          <w:i/>
          <w:sz w:val="20"/>
          <w:szCs w:val="20"/>
          <w:highlight w:val="yellow"/>
          <w:u w:val="single"/>
        </w:rPr>
        <w:t>specify NPT</w:t>
      </w:r>
    </w:p>
    <w:sectPr w:rsidR="008D2D6F" w:rsidRPr="00194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D08D2"/>
    <w:multiLevelType w:val="multilevel"/>
    <w:tmpl w:val="F790D8F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35F4BD5"/>
    <w:multiLevelType w:val="hybridMultilevel"/>
    <w:tmpl w:val="4F6064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55"/>
    <w:rsid w:val="00000B47"/>
    <w:rsid w:val="00001C52"/>
    <w:rsid w:val="0000614C"/>
    <w:rsid w:val="00007904"/>
    <w:rsid w:val="0001022D"/>
    <w:rsid w:val="0001161F"/>
    <w:rsid w:val="000127E8"/>
    <w:rsid w:val="00015DF8"/>
    <w:rsid w:val="00016932"/>
    <w:rsid w:val="00023BD9"/>
    <w:rsid w:val="000242A9"/>
    <w:rsid w:val="00024527"/>
    <w:rsid w:val="0002628D"/>
    <w:rsid w:val="00030DD1"/>
    <w:rsid w:val="000417C7"/>
    <w:rsid w:val="00041D2C"/>
    <w:rsid w:val="00043C4E"/>
    <w:rsid w:val="00044C96"/>
    <w:rsid w:val="000472A1"/>
    <w:rsid w:val="00047416"/>
    <w:rsid w:val="000511D0"/>
    <w:rsid w:val="000565AD"/>
    <w:rsid w:val="00057780"/>
    <w:rsid w:val="00070220"/>
    <w:rsid w:val="00070F01"/>
    <w:rsid w:val="0007140C"/>
    <w:rsid w:val="00076BD7"/>
    <w:rsid w:val="0008055E"/>
    <w:rsid w:val="000827EE"/>
    <w:rsid w:val="00082DB2"/>
    <w:rsid w:val="000866A4"/>
    <w:rsid w:val="000908C6"/>
    <w:rsid w:val="00097914"/>
    <w:rsid w:val="000A050D"/>
    <w:rsid w:val="000A24D2"/>
    <w:rsid w:val="000B39A4"/>
    <w:rsid w:val="000B6B56"/>
    <w:rsid w:val="000B794C"/>
    <w:rsid w:val="000C537B"/>
    <w:rsid w:val="000C61E0"/>
    <w:rsid w:val="000D0A0A"/>
    <w:rsid w:val="000D6625"/>
    <w:rsid w:val="000D78BB"/>
    <w:rsid w:val="000E417D"/>
    <w:rsid w:val="000E6910"/>
    <w:rsid w:val="000F4D31"/>
    <w:rsid w:val="00101C71"/>
    <w:rsid w:val="00102092"/>
    <w:rsid w:val="0010471C"/>
    <w:rsid w:val="0011724D"/>
    <w:rsid w:val="00117FAE"/>
    <w:rsid w:val="00120433"/>
    <w:rsid w:val="0012155E"/>
    <w:rsid w:val="00123325"/>
    <w:rsid w:val="00130269"/>
    <w:rsid w:val="00130313"/>
    <w:rsid w:val="001336B0"/>
    <w:rsid w:val="001369AF"/>
    <w:rsid w:val="001369B9"/>
    <w:rsid w:val="00141A35"/>
    <w:rsid w:val="0015373A"/>
    <w:rsid w:val="001573B4"/>
    <w:rsid w:val="00163F42"/>
    <w:rsid w:val="00165594"/>
    <w:rsid w:val="00172D9E"/>
    <w:rsid w:val="001755C4"/>
    <w:rsid w:val="00177C5A"/>
    <w:rsid w:val="001809D3"/>
    <w:rsid w:val="00187F77"/>
    <w:rsid w:val="0019465E"/>
    <w:rsid w:val="00197EC0"/>
    <w:rsid w:val="001A439D"/>
    <w:rsid w:val="001A7D49"/>
    <w:rsid w:val="001B0482"/>
    <w:rsid w:val="001B5A68"/>
    <w:rsid w:val="001C29B5"/>
    <w:rsid w:val="001C2CEF"/>
    <w:rsid w:val="001D3D60"/>
    <w:rsid w:val="001D58B4"/>
    <w:rsid w:val="001D69D4"/>
    <w:rsid w:val="001E02FD"/>
    <w:rsid w:val="001E105E"/>
    <w:rsid w:val="001F244F"/>
    <w:rsid w:val="001F5547"/>
    <w:rsid w:val="001F5BB3"/>
    <w:rsid w:val="002032D0"/>
    <w:rsid w:val="00204355"/>
    <w:rsid w:val="0020646E"/>
    <w:rsid w:val="0020725F"/>
    <w:rsid w:val="002100D5"/>
    <w:rsid w:val="00211FE2"/>
    <w:rsid w:val="00212DBF"/>
    <w:rsid w:val="00216A07"/>
    <w:rsid w:val="00225619"/>
    <w:rsid w:val="00247304"/>
    <w:rsid w:val="002473A9"/>
    <w:rsid w:val="00251DF0"/>
    <w:rsid w:val="00262CE4"/>
    <w:rsid w:val="00266D9A"/>
    <w:rsid w:val="00267F43"/>
    <w:rsid w:val="00267FEB"/>
    <w:rsid w:val="00270F8A"/>
    <w:rsid w:val="00274189"/>
    <w:rsid w:val="00275DBD"/>
    <w:rsid w:val="00287498"/>
    <w:rsid w:val="00290F53"/>
    <w:rsid w:val="0029154B"/>
    <w:rsid w:val="00294B29"/>
    <w:rsid w:val="002A19E9"/>
    <w:rsid w:val="002A5CE9"/>
    <w:rsid w:val="002A649C"/>
    <w:rsid w:val="002B0571"/>
    <w:rsid w:val="002B2655"/>
    <w:rsid w:val="002C2369"/>
    <w:rsid w:val="002C3B51"/>
    <w:rsid w:val="002E0EE4"/>
    <w:rsid w:val="002E69C7"/>
    <w:rsid w:val="002F355D"/>
    <w:rsid w:val="002F3CD9"/>
    <w:rsid w:val="002F72E2"/>
    <w:rsid w:val="00301E0E"/>
    <w:rsid w:val="00303A23"/>
    <w:rsid w:val="003055C2"/>
    <w:rsid w:val="00307D86"/>
    <w:rsid w:val="003102BA"/>
    <w:rsid w:val="00323EAE"/>
    <w:rsid w:val="0032600C"/>
    <w:rsid w:val="00326FBC"/>
    <w:rsid w:val="00332FD8"/>
    <w:rsid w:val="00333257"/>
    <w:rsid w:val="0033522F"/>
    <w:rsid w:val="00341563"/>
    <w:rsid w:val="00341E36"/>
    <w:rsid w:val="003450BA"/>
    <w:rsid w:val="00354498"/>
    <w:rsid w:val="00355DE6"/>
    <w:rsid w:val="00356314"/>
    <w:rsid w:val="003618B3"/>
    <w:rsid w:val="0036253A"/>
    <w:rsid w:val="003647C8"/>
    <w:rsid w:val="00366CDB"/>
    <w:rsid w:val="00372906"/>
    <w:rsid w:val="00373390"/>
    <w:rsid w:val="0038310E"/>
    <w:rsid w:val="00383AEE"/>
    <w:rsid w:val="003849AB"/>
    <w:rsid w:val="00385E0F"/>
    <w:rsid w:val="00387F4C"/>
    <w:rsid w:val="003917D7"/>
    <w:rsid w:val="00392EAB"/>
    <w:rsid w:val="003939E0"/>
    <w:rsid w:val="00393DE3"/>
    <w:rsid w:val="0039491E"/>
    <w:rsid w:val="003A018A"/>
    <w:rsid w:val="003A1061"/>
    <w:rsid w:val="003A295B"/>
    <w:rsid w:val="003A5336"/>
    <w:rsid w:val="003B6527"/>
    <w:rsid w:val="003B70FC"/>
    <w:rsid w:val="003B76A7"/>
    <w:rsid w:val="003C19F9"/>
    <w:rsid w:val="003C73CB"/>
    <w:rsid w:val="003D06DC"/>
    <w:rsid w:val="003D1A0D"/>
    <w:rsid w:val="003D51D8"/>
    <w:rsid w:val="003D55E0"/>
    <w:rsid w:val="003E199A"/>
    <w:rsid w:val="003E50B0"/>
    <w:rsid w:val="003E6FB0"/>
    <w:rsid w:val="003F2A02"/>
    <w:rsid w:val="003F40CC"/>
    <w:rsid w:val="003F75D8"/>
    <w:rsid w:val="0040192D"/>
    <w:rsid w:val="00404AC6"/>
    <w:rsid w:val="00404F42"/>
    <w:rsid w:val="004053BA"/>
    <w:rsid w:val="004127D4"/>
    <w:rsid w:val="00413107"/>
    <w:rsid w:val="0041642F"/>
    <w:rsid w:val="00420AA9"/>
    <w:rsid w:val="004263B6"/>
    <w:rsid w:val="00430C19"/>
    <w:rsid w:val="0043526D"/>
    <w:rsid w:val="00442031"/>
    <w:rsid w:val="00450188"/>
    <w:rsid w:val="00450B8E"/>
    <w:rsid w:val="00454851"/>
    <w:rsid w:val="00456671"/>
    <w:rsid w:val="00462EF2"/>
    <w:rsid w:val="004716B7"/>
    <w:rsid w:val="004720D4"/>
    <w:rsid w:val="004721BB"/>
    <w:rsid w:val="004738C5"/>
    <w:rsid w:val="00484A46"/>
    <w:rsid w:val="0049219B"/>
    <w:rsid w:val="00492BBF"/>
    <w:rsid w:val="00492F0B"/>
    <w:rsid w:val="0049530D"/>
    <w:rsid w:val="004A0476"/>
    <w:rsid w:val="004A3D94"/>
    <w:rsid w:val="004A44E8"/>
    <w:rsid w:val="004A73B3"/>
    <w:rsid w:val="004A7B81"/>
    <w:rsid w:val="004A7CB3"/>
    <w:rsid w:val="004A7ED8"/>
    <w:rsid w:val="004B2330"/>
    <w:rsid w:val="004B2BE2"/>
    <w:rsid w:val="004B454D"/>
    <w:rsid w:val="004C0306"/>
    <w:rsid w:val="004C1892"/>
    <w:rsid w:val="004C19C2"/>
    <w:rsid w:val="004C503F"/>
    <w:rsid w:val="004C5CEF"/>
    <w:rsid w:val="004C5DC8"/>
    <w:rsid w:val="004C71C6"/>
    <w:rsid w:val="004C7864"/>
    <w:rsid w:val="004D1287"/>
    <w:rsid w:val="004D28C3"/>
    <w:rsid w:val="004D3038"/>
    <w:rsid w:val="004D5E71"/>
    <w:rsid w:val="004D7A9F"/>
    <w:rsid w:val="0050753E"/>
    <w:rsid w:val="00511101"/>
    <w:rsid w:val="00511F77"/>
    <w:rsid w:val="00514F36"/>
    <w:rsid w:val="00517ADC"/>
    <w:rsid w:val="0052398E"/>
    <w:rsid w:val="00523CBE"/>
    <w:rsid w:val="00523E42"/>
    <w:rsid w:val="0052757C"/>
    <w:rsid w:val="00531576"/>
    <w:rsid w:val="00531BB7"/>
    <w:rsid w:val="00540C7E"/>
    <w:rsid w:val="00541488"/>
    <w:rsid w:val="005438F7"/>
    <w:rsid w:val="00547C95"/>
    <w:rsid w:val="00557B74"/>
    <w:rsid w:val="00557E74"/>
    <w:rsid w:val="00562CB1"/>
    <w:rsid w:val="005641BA"/>
    <w:rsid w:val="0056632E"/>
    <w:rsid w:val="00567942"/>
    <w:rsid w:val="0057029C"/>
    <w:rsid w:val="00571773"/>
    <w:rsid w:val="00571BB2"/>
    <w:rsid w:val="00573922"/>
    <w:rsid w:val="005754E6"/>
    <w:rsid w:val="00580AAD"/>
    <w:rsid w:val="00587401"/>
    <w:rsid w:val="005901BE"/>
    <w:rsid w:val="005A0763"/>
    <w:rsid w:val="005A3E3B"/>
    <w:rsid w:val="005A4611"/>
    <w:rsid w:val="005A6E64"/>
    <w:rsid w:val="005B0C14"/>
    <w:rsid w:val="005B3EB9"/>
    <w:rsid w:val="005C601B"/>
    <w:rsid w:val="005D0840"/>
    <w:rsid w:val="005D1B33"/>
    <w:rsid w:val="005D5C6C"/>
    <w:rsid w:val="005D68B7"/>
    <w:rsid w:val="005E10ED"/>
    <w:rsid w:val="005E3187"/>
    <w:rsid w:val="005E4D42"/>
    <w:rsid w:val="005E53A6"/>
    <w:rsid w:val="005F1BE8"/>
    <w:rsid w:val="005F30EC"/>
    <w:rsid w:val="005F50AC"/>
    <w:rsid w:val="006001A0"/>
    <w:rsid w:val="00611BD3"/>
    <w:rsid w:val="0061322E"/>
    <w:rsid w:val="00621AD4"/>
    <w:rsid w:val="00625283"/>
    <w:rsid w:val="00627044"/>
    <w:rsid w:val="00640063"/>
    <w:rsid w:val="006413C0"/>
    <w:rsid w:val="0064369B"/>
    <w:rsid w:val="006456EB"/>
    <w:rsid w:val="00650562"/>
    <w:rsid w:val="006509BC"/>
    <w:rsid w:val="00661386"/>
    <w:rsid w:val="00661A33"/>
    <w:rsid w:val="00664232"/>
    <w:rsid w:val="006659B1"/>
    <w:rsid w:val="00666E50"/>
    <w:rsid w:val="006675A6"/>
    <w:rsid w:val="00681B63"/>
    <w:rsid w:val="006846F0"/>
    <w:rsid w:val="00691C5A"/>
    <w:rsid w:val="00692AC7"/>
    <w:rsid w:val="006937DA"/>
    <w:rsid w:val="006A089E"/>
    <w:rsid w:val="006A7AED"/>
    <w:rsid w:val="006B1908"/>
    <w:rsid w:val="006B348D"/>
    <w:rsid w:val="006B67DF"/>
    <w:rsid w:val="006B7AC6"/>
    <w:rsid w:val="006B7BAF"/>
    <w:rsid w:val="006E050A"/>
    <w:rsid w:val="006E0A4E"/>
    <w:rsid w:val="006E1183"/>
    <w:rsid w:val="006E126E"/>
    <w:rsid w:val="006E24A7"/>
    <w:rsid w:val="006E37F7"/>
    <w:rsid w:val="006E601C"/>
    <w:rsid w:val="006F066F"/>
    <w:rsid w:val="006F2C3B"/>
    <w:rsid w:val="006F4AEE"/>
    <w:rsid w:val="00700C6C"/>
    <w:rsid w:val="00706A01"/>
    <w:rsid w:val="00717CB7"/>
    <w:rsid w:val="00723F8F"/>
    <w:rsid w:val="00726953"/>
    <w:rsid w:val="0073073C"/>
    <w:rsid w:val="00740299"/>
    <w:rsid w:val="007403C1"/>
    <w:rsid w:val="00742778"/>
    <w:rsid w:val="00751D50"/>
    <w:rsid w:val="00760241"/>
    <w:rsid w:val="00761672"/>
    <w:rsid w:val="00765ED7"/>
    <w:rsid w:val="00770362"/>
    <w:rsid w:val="00782623"/>
    <w:rsid w:val="007874EF"/>
    <w:rsid w:val="00787C21"/>
    <w:rsid w:val="00793C00"/>
    <w:rsid w:val="007B03A0"/>
    <w:rsid w:val="007C1A03"/>
    <w:rsid w:val="007C1DA9"/>
    <w:rsid w:val="007C67AB"/>
    <w:rsid w:val="007C76CD"/>
    <w:rsid w:val="007D025C"/>
    <w:rsid w:val="007D3340"/>
    <w:rsid w:val="007D52A2"/>
    <w:rsid w:val="007D797D"/>
    <w:rsid w:val="00803654"/>
    <w:rsid w:val="008055C3"/>
    <w:rsid w:val="00807269"/>
    <w:rsid w:val="008176AF"/>
    <w:rsid w:val="008202F1"/>
    <w:rsid w:val="00820341"/>
    <w:rsid w:val="008221F9"/>
    <w:rsid w:val="0083103B"/>
    <w:rsid w:val="00833F2F"/>
    <w:rsid w:val="008363ED"/>
    <w:rsid w:val="0084064F"/>
    <w:rsid w:val="008501BA"/>
    <w:rsid w:val="008527A7"/>
    <w:rsid w:val="00856A78"/>
    <w:rsid w:val="00856E99"/>
    <w:rsid w:val="008620D1"/>
    <w:rsid w:val="00870E8A"/>
    <w:rsid w:val="00873FFA"/>
    <w:rsid w:val="00877D5B"/>
    <w:rsid w:val="00881701"/>
    <w:rsid w:val="0088659E"/>
    <w:rsid w:val="00892370"/>
    <w:rsid w:val="008975CB"/>
    <w:rsid w:val="008A0341"/>
    <w:rsid w:val="008A2232"/>
    <w:rsid w:val="008A29C3"/>
    <w:rsid w:val="008A4097"/>
    <w:rsid w:val="008A4BCC"/>
    <w:rsid w:val="008A4ED7"/>
    <w:rsid w:val="008A5BD7"/>
    <w:rsid w:val="008A6CC2"/>
    <w:rsid w:val="008B2A97"/>
    <w:rsid w:val="008B5A12"/>
    <w:rsid w:val="008C4600"/>
    <w:rsid w:val="008C7046"/>
    <w:rsid w:val="008C7872"/>
    <w:rsid w:val="008D2D6F"/>
    <w:rsid w:val="008D6554"/>
    <w:rsid w:val="008E3CC5"/>
    <w:rsid w:val="008E3D75"/>
    <w:rsid w:val="008E78B6"/>
    <w:rsid w:val="008F38D1"/>
    <w:rsid w:val="008F69BC"/>
    <w:rsid w:val="00904484"/>
    <w:rsid w:val="00906499"/>
    <w:rsid w:val="00917743"/>
    <w:rsid w:val="0092219D"/>
    <w:rsid w:val="00923CFB"/>
    <w:rsid w:val="00932666"/>
    <w:rsid w:val="009326F5"/>
    <w:rsid w:val="00935C6C"/>
    <w:rsid w:val="00943354"/>
    <w:rsid w:val="00954B78"/>
    <w:rsid w:val="00955847"/>
    <w:rsid w:val="00966840"/>
    <w:rsid w:val="00980053"/>
    <w:rsid w:val="00986D0B"/>
    <w:rsid w:val="00991B09"/>
    <w:rsid w:val="009A47A3"/>
    <w:rsid w:val="009A5EA5"/>
    <w:rsid w:val="009A715D"/>
    <w:rsid w:val="009B316A"/>
    <w:rsid w:val="009B4B3C"/>
    <w:rsid w:val="009C4018"/>
    <w:rsid w:val="009C7B4C"/>
    <w:rsid w:val="009D2E64"/>
    <w:rsid w:val="009D57B3"/>
    <w:rsid w:val="009D775D"/>
    <w:rsid w:val="009E2460"/>
    <w:rsid w:val="009E3EF2"/>
    <w:rsid w:val="009F0AA5"/>
    <w:rsid w:val="009F728C"/>
    <w:rsid w:val="00A0363C"/>
    <w:rsid w:val="00A03CF8"/>
    <w:rsid w:val="00A062AA"/>
    <w:rsid w:val="00A16211"/>
    <w:rsid w:val="00A17A20"/>
    <w:rsid w:val="00A25145"/>
    <w:rsid w:val="00A263EC"/>
    <w:rsid w:val="00A300B2"/>
    <w:rsid w:val="00A332A9"/>
    <w:rsid w:val="00A455E9"/>
    <w:rsid w:val="00A4647D"/>
    <w:rsid w:val="00A47A57"/>
    <w:rsid w:val="00A50246"/>
    <w:rsid w:val="00A5233A"/>
    <w:rsid w:val="00A542C5"/>
    <w:rsid w:val="00A55012"/>
    <w:rsid w:val="00A576BC"/>
    <w:rsid w:val="00A578F0"/>
    <w:rsid w:val="00A6138F"/>
    <w:rsid w:val="00A6215D"/>
    <w:rsid w:val="00A63222"/>
    <w:rsid w:val="00A71BFE"/>
    <w:rsid w:val="00A76F89"/>
    <w:rsid w:val="00A770E8"/>
    <w:rsid w:val="00A77CD6"/>
    <w:rsid w:val="00A80219"/>
    <w:rsid w:val="00A9050E"/>
    <w:rsid w:val="00A90697"/>
    <w:rsid w:val="00A92929"/>
    <w:rsid w:val="00A94BB5"/>
    <w:rsid w:val="00AA484B"/>
    <w:rsid w:val="00AA4AA3"/>
    <w:rsid w:val="00AA596E"/>
    <w:rsid w:val="00AB0A17"/>
    <w:rsid w:val="00AB18EC"/>
    <w:rsid w:val="00AB7CFD"/>
    <w:rsid w:val="00AD022C"/>
    <w:rsid w:val="00AD568D"/>
    <w:rsid w:val="00AD63D0"/>
    <w:rsid w:val="00AD6FA0"/>
    <w:rsid w:val="00AD7D5F"/>
    <w:rsid w:val="00AD7E37"/>
    <w:rsid w:val="00AE08F3"/>
    <w:rsid w:val="00AE0C15"/>
    <w:rsid w:val="00AE1301"/>
    <w:rsid w:val="00AE2AFE"/>
    <w:rsid w:val="00AE3A3D"/>
    <w:rsid w:val="00AE5489"/>
    <w:rsid w:val="00AF26D0"/>
    <w:rsid w:val="00AF3CF3"/>
    <w:rsid w:val="00AF59C0"/>
    <w:rsid w:val="00B068A2"/>
    <w:rsid w:val="00B179E3"/>
    <w:rsid w:val="00B20FAB"/>
    <w:rsid w:val="00B240FF"/>
    <w:rsid w:val="00B2540B"/>
    <w:rsid w:val="00B260D9"/>
    <w:rsid w:val="00B30916"/>
    <w:rsid w:val="00B3312B"/>
    <w:rsid w:val="00B370D3"/>
    <w:rsid w:val="00B4213F"/>
    <w:rsid w:val="00B51128"/>
    <w:rsid w:val="00B51324"/>
    <w:rsid w:val="00B53FBA"/>
    <w:rsid w:val="00B54FB8"/>
    <w:rsid w:val="00B55727"/>
    <w:rsid w:val="00B60B07"/>
    <w:rsid w:val="00B65F3C"/>
    <w:rsid w:val="00B67318"/>
    <w:rsid w:val="00B73E4B"/>
    <w:rsid w:val="00B77A9B"/>
    <w:rsid w:val="00B915B2"/>
    <w:rsid w:val="00B915E2"/>
    <w:rsid w:val="00B92579"/>
    <w:rsid w:val="00B95680"/>
    <w:rsid w:val="00B963A0"/>
    <w:rsid w:val="00B97647"/>
    <w:rsid w:val="00BA0209"/>
    <w:rsid w:val="00BA155D"/>
    <w:rsid w:val="00BA5B8F"/>
    <w:rsid w:val="00BA6084"/>
    <w:rsid w:val="00BA7DA6"/>
    <w:rsid w:val="00BA7E98"/>
    <w:rsid w:val="00BB0D87"/>
    <w:rsid w:val="00BB2419"/>
    <w:rsid w:val="00BB4E85"/>
    <w:rsid w:val="00BC3AEB"/>
    <w:rsid w:val="00BC7EF0"/>
    <w:rsid w:val="00BD092E"/>
    <w:rsid w:val="00BD0ED9"/>
    <w:rsid w:val="00BD60FC"/>
    <w:rsid w:val="00BE00AE"/>
    <w:rsid w:val="00BE073F"/>
    <w:rsid w:val="00BE48A7"/>
    <w:rsid w:val="00BF057C"/>
    <w:rsid w:val="00BF2807"/>
    <w:rsid w:val="00BF41C7"/>
    <w:rsid w:val="00BF44E3"/>
    <w:rsid w:val="00C0156F"/>
    <w:rsid w:val="00C01977"/>
    <w:rsid w:val="00C01C1A"/>
    <w:rsid w:val="00C0588B"/>
    <w:rsid w:val="00C13ABD"/>
    <w:rsid w:val="00C146C2"/>
    <w:rsid w:val="00C148F3"/>
    <w:rsid w:val="00C17C18"/>
    <w:rsid w:val="00C20206"/>
    <w:rsid w:val="00C23317"/>
    <w:rsid w:val="00C2574D"/>
    <w:rsid w:val="00C34B9E"/>
    <w:rsid w:val="00C35625"/>
    <w:rsid w:val="00C366B5"/>
    <w:rsid w:val="00C454F0"/>
    <w:rsid w:val="00C508E2"/>
    <w:rsid w:val="00C5090D"/>
    <w:rsid w:val="00C5183B"/>
    <w:rsid w:val="00C527F7"/>
    <w:rsid w:val="00C54BF9"/>
    <w:rsid w:val="00C573E9"/>
    <w:rsid w:val="00C57A77"/>
    <w:rsid w:val="00C60822"/>
    <w:rsid w:val="00C61913"/>
    <w:rsid w:val="00C81745"/>
    <w:rsid w:val="00C87D27"/>
    <w:rsid w:val="00C92390"/>
    <w:rsid w:val="00C94FBB"/>
    <w:rsid w:val="00C9719A"/>
    <w:rsid w:val="00C975A1"/>
    <w:rsid w:val="00CA0998"/>
    <w:rsid w:val="00CA12E5"/>
    <w:rsid w:val="00CA3476"/>
    <w:rsid w:val="00CB0C1D"/>
    <w:rsid w:val="00CB2A80"/>
    <w:rsid w:val="00CB2F61"/>
    <w:rsid w:val="00CB3345"/>
    <w:rsid w:val="00CB3CB1"/>
    <w:rsid w:val="00CB4DB2"/>
    <w:rsid w:val="00CB7032"/>
    <w:rsid w:val="00CC0B0E"/>
    <w:rsid w:val="00CC52C4"/>
    <w:rsid w:val="00CD15E7"/>
    <w:rsid w:val="00CD7F22"/>
    <w:rsid w:val="00CE1C53"/>
    <w:rsid w:val="00CF04C1"/>
    <w:rsid w:val="00CF38A0"/>
    <w:rsid w:val="00CF4891"/>
    <w:rsid w:val="00CF5DAE"/>
    <w:rsid w:val="00CF76A3"/>
    <w:rsid w:val="00D00EB0"/>
    <w:rsid w:val="00D015DD"/>
    <w:rsid w:val="00D0509D"/>
    <w:rsid w:val="00D06620"/>
    <w:rsid w:val="00D12284"/>
    <w:rsid w:val="00D14316"/>
    <w:rsid w:val="00D20322"/>
    <w:rsid w:val="00D22B0E"/>
    <w:rsid w:val="00D22DE0"/>
    <w:rsid w:val="00D3341D"/>
    <w:rsid w:val="00D43FB7"/>
    <w:rsid w:val="00D45814"/>
    <w:rsid w:val="00D467AC"/>
    <w:rsid w:val="00D50CC2"/>
    <w:rsid w:val="00D514C1"/>
    <w:rsid w:val="00D54C5E"/>
    <w:rsid w:val="00D601EC"/>
    <w:rsid w:val="00D618B0"/>
    <w:rsid w:val="00D64B66"/>
    <w:rsid w:val="00D654BE"/>
    <w:rsid w:val="00D70131"/>
    <w:rsid w:val="00D72BA4"/>
    <w:rsid w:val="00D76008"/>
    <w:rsid w:val="00D7659B"/>
    <w:rsid w:val="00D804BD"/>
    <w:rsid w:val="00D8588E"/>
    <w:rsid w:val="00D87880"/>
    <w:rsid w:val="00D92181"/>
    <w:rsid w:val="00D97205"/>
    <w:rsid w:val="00D97C21"/>
    <w:rsid w:val="00DA1C9C"/>
    <w:rsid w:val="00DA3960"/>
    <w:rsid w:val="00DB49B6"/>
    <w:rsid w:val="00DC1449"/>
    <w:rsid w:val="00DC6E0C"/>
    <w:rsid w:val="00DC6F43"/>
    <w:rsid w:val="00DD0E27"/>
    <w:rsid w:val="00DD40F0"/>
    <w:rsid w:val="00DE0758"/>
    <w:rsid w:val="00DE37FD"/>
    <w:rsid w:val="00DE3D8C"/>
    <w:rsid w:val="00DF245E"/>
    <w:rsid w:val="00DF263F"/>
    <w:rsid w:val="00DF5430"/>
    <w:rsid w:val="00DF5AF9"/>
    <w:rsid w:val="00DF5F76"/>
    <w:rsid w:val="00DF645D"/>
    <w:rsid w:val="00E07B1A"/>
    <w:rsid w:val="00E12244"/>
    <w:rsid w:val="00E13A57"/>
    <w:rsid w:val="00E140A6"/>
    <w:rsid w:val="00E16EE9"/>
    <w:rsid w:val="00E2007C"/>
    <w:rsid w:val="00E2099B"/>
    <w:rsid w:val="00E21E1E"/>
    <w:rsid w:val="00E2410F"/>
    <w:rsid w:val="00E27536"/>
    <w:rsid w:val="00E307F6"/>
    <w:rsid w:val="00E30AC1"/>
    <w:rsid w:val="00E346D6"/>
    <w:rsid w:val="00E35CD2"/>
    <w:rsid w:val="00E37F85"/>
    <w:rsid w:val="00E40092"/>
    <w:rsid w:val="00E40BBD"/>
    <w:rsid w:val="00E4300E"/>
    <w:rsid w:val="00E45229"/>
    <w:rsid w:val="00E47296"/>
    <w:rsid w:val="00E4792B"/>
    <w:rsid w:val="00E546D5"/>
    <w:rsid w:val="00E6306B"/>
    <w:rsid w:val="00E67AD6"/>
    <w:rsid w:val="00E724AE"/>
    <w:rsid w:val="00E76368"/>
    <w:rsid w:val="00E77486"/>
    <w:rsid w:val="00E85388"/>
    <w:rsid w:val="00E85F1E"/>
    <w:rsid w:val="00E93EC1"/>
    <w:rsid w:val="00EA0047"/>
    <w:rsid w:val="00EB2E2C"/>
    <w:rsid w:val="00EB494D"/>
    <w:rsid w:val="00EC278B"/>
    <w:rsid w:val="00EC27A3"/>
    <w:rsid w:val="00EC5B14"/>
    <w:rsid w:val="00EC644B"/>
    <w:rsid w:val="00EC773F"/>
    <w:rsid w:val="00ED3A64"/>
    <w:rsid w:val="00EE13DF"/>
    <w:rsid w:val="00EE3E81"/>
    <w:rsid w:val="00EE5591"/>
    <w:rsid w:val="00EE76E9"/>
    <w:rsid w:val="00EE7D01"/>
    <w:rsid w:val="00EF0432"/>
    <w:rsid w:val="00EF0F95"/>
    <w:rsid w:val="00EF3112"/>
    <w:rsid w:val="00F02B8D"/>
    <w:rsid w:val="00F06375"/>
    <w:rsid w:val="00F066CF"/>
    <w:rsid w:val="00F14299"/>
    <w:rsid w:val="00F14D78"/>
    <w:rsid w:val="00F154EC"/>
    <w:rsid w:val="00F15A51"/>
    <w:rsid w:val="00F23F07"/>
    <w:rsid w:val="00F254B4"/>
    <w:rsid w:val="00F279E5"/>
    <w:rsid w:val="00F306DD"/>
    <w:rsid w:val="00F315B8"/>
    <w:rsid w:val="00F36136"/>
    <w:rsid w:val="00F37DD2"/>
    <w:rsid w:val="00F40C19"/>
    <w:rsid w:val="00F42C42"/>
    <w:rsid w:val="00F5057C"/>
    <w:rsid w:val="00F50FC9"/>
    <w:rsid w:val="00F51C97"/>
    <w:rsid w:val="00F54ADF"/>
    <w:rsid w:val="00F54C24"/>
    <w:rsid w:val="00F60560"/>
    <w:rsid w:val="00F637F6"/>
    <w:rsid w:val="00F6634D"/>
    <w:rsid w:val="00F66730"/>
    <w:rsid w:val="00F80A5C"/>
    <w:rsid w:val="00F818E8"/>
    <w:rsid w:val="00F93FB1"/>
    <w:rsid w:val="00F96390"/>
    <w:rsid w:val="00FA2253"/>
    <w:rsid w:val="00FB5517"/>
    <w:rsid w:val="00FB7A1E"/>
    <w:rsid w:val="00FC3533"/>
    <w:rsid w:val="00FD4D06"/>
    <w:rsid w:val="00FD65BF"/>
    <w:rsid w:val="00FE167D"/>
    <w:rsid w:val="00FE2E82"/>
    <w:rsid w:val="00FE7C0C"/>
    <w:rsid w:val="00FF61CD"/>
    <w:rsid w:val="00FF76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55"/>
    <w:pPr>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6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55"/>
    <w:pPr>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Gimson</dc:creator>
  <cp:lastModifiedBy>Mark Gimson</cp:lastModifiedBy>
  <cp:revision>2</cp:revision>
  <dcterms:created xsi:type="dcterms:W3CDTF">2016-03-02T22:21:00Z</dcterms:created>
  <dcterms:modified xsi:type="dcterms:W3CDTF">2016-03-02T22:57:00Z</dcterms:modified>
</cp:coreProperties>
</file>